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00f29b489a8e4bd3"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177</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Asociatia Angustia Egyesület</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Investitii in servicii de baza</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w:t>
            </w:r>
          </w:p>
        </w:tc>
        <w:tc>
          <w:tcPr>
            <w:vAlign w:val="center"/>
          </w:tcPr>
          <w:p>
            <w:r>
              <w:rPr>
                <w:rFonts w:ascii="Cambria Bold" w:hAnsi="Cambria Bold"/>
                <w:b/>
                <w:color w:val="1B4167"/>
                <w:sz w:val="24"/>
              </w:rPr>
              <w:t>Solicitantul să fie persoanăjuridică română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În cadrul acestui criteriu de eligibilitate, solicitantul trebuie sădovedească faptul că deține o formă juridică activă, înregistrată șifuncțională pe teritoriul României.Documente obligatorii:Certificat de înregistrare fiscalăCertificat constatator ONRC, valabil la data depunerii cererii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w:t>
            </w:r>
          </w:p>
        </w:tc>
        <w:tc>
          <w:tcPr>
            <w:vAlign w:val="center"/>
          </w:tcPr>
          <w:p>
            <w:r>
              <w:rPr>
                <w:rFonts w:ascii="Cambria Bold" w:hAnsi="Cambria Bold"/>
                <w:b/>
                <w:color w:val="1B4167"/>
                <w:sz w:val="24"/>
              </w:rPr>
              <w:t>Solicitantul să acționeze înnume propriu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Solicitantul are obligația de a dovedi că aplică în numele formei juridiceînregistrate pe numele său, pe care o reprezintă în mod legal.Documente obligatorii:Carte de identitateCertificat constatator ONRC, valabil la data depunerii cererii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w:t>
            </w:r>
          </w:p>
        </w:tc>
        <w:tc>
          <w:tcPr>
            <w:vAlign w:val="center"/>
          </w:tcPr>
          <w:p>
            <w:r>
              <w:rPr>
                <w:rFonts w:ascii="Cambria Bold" w:hAnsi="Cambria Bold"/>
                <w:b/>
                <w:color w:val="1B4167"/>
                <w:sz w:val="24"/>
              </w:rPr>
              <w:t>Solicitantul să asigure sursefinanciare stabile și suficiente petot parcursul implementăriiproiectului. Nu trebuie să se afleîn incapacitate de plată.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Documente obligatorii:Declaraţie pe propria răspundere a solicitantului privind neîncadrareaîn categoria ’’firme în dificultate’’ (Anexa 6 din Ghidul solicitantului),semnată de persoana autorizată să reprezinte intreprinderea, conformlegii. Declaraţia va fi dată de toţi solicitanţii cu excepţia PFA-urilor,intreprinderilor individuale, intreprinderilor familiale şi a societăţilorcu activitate de mai puţin de 2 ani fiscali. (anexați la lista E.2 dinCererea de finanțare) Copiile situaţiilor financiare pentru anii „n” și „n-1”,unde „n” este anul anterior anului în care solicitantul depune Cererea deFinanțare, înregistrate la Administraţia Financiară (anexați la lista E.2 dinCererea de finanțare):1. Situaţiile financiare (bilanţ – formularul 10, contul de profit şi pierderi -formularul 20, datele informative si situaţia activelor imobilizate,respectiv formularele 30 și 40), precedente anului depunerii proiectuluiînregistrate la Administraţia Financiară, în care rezultatul operational(rezultatul de exploatare din contul de profit și pierdere - formularul 20)să fie pozitiv (inclusiv 0). În cazul în care anul precedent depunerii Cereriide Finanţare este anul înfiinţării, nu se analizează rezultatul dinexploatare, care poate fi negativ. În cazul în care solicitantul este înfiinţatcu cel puţin doi ani financiari înainte de anul depunerii Cererii deFinanţare se vor depune ultimele doua situaţii financiare).Excepție fac întreprinderile înființate în anul depunerii Cererii deFinanţare care nu au obligatia depunerii acestor documente.și/sau2. Declaraţie de inactivitate (pentru societățile înființate în anii „n” și/sau „n-1”, care nu au avut activitate) sau3. Declaraţie unică privind impozitul pe venit și contribuțiilesociale datorate de persoanele fizice din care să rezulte veniturilerealizate din România în anul precedent depunerii proiectului,înregistrată la Administraţia Financiară, și din care să rezulte că nu aînregistrat pierdere fiscală anuală (pierdere netă anuală) , în anulprecedent depunerii proiectului. Declaraţia unică trebuie să fieîntocmită de către solicitant PFA, II, IF, identificat cu cod unic deinregistrare (CUI), înfiinţat în baza OUG nr. 44/ 2008, cu modificările șicompletările ulterioare. În cazul în care în anul precedent a înregistratpierdere se solicită Declaratie pentru anul n-1 din care să rezulte căsolicitantul nu a înregistrat pierdere fiscală anuală (pierdere netă anuală).Atenție! În cazul în care solicitantul este înființat în anul depuneriiCereriide finanțare, nu este cazul depunerii nici unuia din documentelemai sus menționate.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pPr>
              <w:spacing w:line="360" w:lineRule="auto"/>
              <w:ind w:left="0" w:right="0" w:firstLine="493"/>
            </w:pPr>
            <w:r>
              <w:rPr>
                <w:rFonts w:ascii="Cambria Bold" w:hAnsi="Cambria Bold"/>
                <w:b/>
                <w:color w:val="1B4167"/>
                <w:sz w:val="24"/>
              </w:rPr>
              <w:t>EG 4</w:t>
            </w:r>
          </w:p>
        </w:tc>
        <w:tc>
          <w:tcPr>
            <w:vAlign w:val="center"/>
          </w:tcPr>
          <w:p>
            <w:r>
              <w:rPr>
                <w:rFonts w:ascii="Cambria Bold" w:hAnsi="Cambria Bold"/>
                <w:b/>
                <w:color w:val="1B4167"/>
                <w:sz w:val="24"/>
              </w:rPr>
              <w:t>Investiția să se încadreze în tipulde sprijin prevăzut prin măsură.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Investiţia trebuie să se încadreze în cel puţin una din acţiunile eligibileprevăzute prin fișa intervenției Nr. 7 - Sprijinirea Start - Upurilorneagricole din SDL.Documente obligatorii:Se verifica în Planul de afaceri dacă implementarea proiectului prevedeminim una din acţiunile eligibile prevăzute prin fișa intervenției Nr. 7- Sprijinirea Start - Upurilor neagricole din SDL.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w:t>
            </w:r>
          </w:p>
        </w:tc>
        <w:tc>
          <w:tcPr>
            <w:vAlign w:val="center"/>
          </w:tcPr>
          <w:p>
            <w:r>
              <w:rPr>
                <w:rFonts w:ascii="Cambria Bold" w:hAnsi="Cambria Bold"/>
                <w:b/>
                <w:color w:val="1B4167"/>
                <w:sz w:val="24"/>
              </w:rPr>
              <w:t>Proiectul trebuie să fie realizatîn spațiul rural al teritoriuluiAngustia, respectiv MunicipiulTârgu Secuiesc, iar beneficiarulse identifică într-una dincategoriile de beneficiari definite.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Localizarea proiectului pentru care se solicită finanțare trebuie să fie înteritoriul GAL Angustia, iar entitățile juridice trebuie să fie înregistrateși să își desfășoare activitatea propusă prin proiect în spațiul acoperitde GAL (atât sediul social, cât și punctul de lucru trebuie să fie amplasateîn zona GAL Angustia). Comercializarea produselor se poate realiza șiîn afara teritoriului GAL.Documente obligatorii:Se verifica în Planul de afaceri dacă implementarea proiectului se varealiza în teritoriul acoperit de GAL Angustia.Documente pentru terenurile și/sau clădirile aferenterealizării investițiilor.Certificat de urbanism / Autorizație de construire (după caz)</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w:t>
            </w:r>
          </w:p>
        </w:tc>
        <w:tc>
          <w:tcPr>
            <w:vAlign w:val="center"/>
          </w:tcPr>
          <w:p>
            <w:r>
              <w:rPr>
                <w:rFonts w:ascii="Cambria Bold" w:hAnsi="Cambria Bold"/>
                <w:b/>
                <w:color w:val="1B4167"/>
                <w:sz w:val="24"/>
              </w:rPr>
              <w:t>Nu este permisă dubla finanțare aaceleiași activități/ investiții dinalte fonduri comunitare saunaționale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analizează dacă solicitantul a mai primit finanțare pentru aceeașiactivitate/investiție în cadrul altui program (ex. AFIR, PNRR, Start-UpNation etc.). Se consultă baze de date oficiale sau contracte anterioare.Documente obligatorii:Cerere de finanțare - Analiza bugetului, Partea C din cerere de finanțarePlan de afaceri - Analiza documentației tehnico-economiceDoc. 9. Declaraţie pe propria răspundere a solicitantului privindrespectarea regulii de cumul a ajutoarelor de minimis(Anexa la GhidulSolicitantului).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w:t>
            </w:r>
          </w:p>
        </w:tc>
        <w:tc>
          <w:tcPr>
            <w:vAlign w:val="center"/>
          </w:tcPr>
          <w:p>
            <w:r>
              <w:rPr>
                <w:rFonts w:ascii="Cambria Bold" w:hAnsi="Cambria Bold"/>
                <w:b/>
                <w:color w:val="1B4167"/>
                <w:sz w:val="24"/>
              </w:rPr>
              <w:t>Beneficiarul trebuie să prezintetoate avizele și autorizațiilenecesare investiției.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În funcție de tipul investiției (construcție, dotare, servicii etc.), severifică următoarele documente:Certificat de urbanism (pentru proiectele care se incadreazain categoria 2.1)sauAutorizația de construire (dacă solicitantul a obținut autorizațiade construire).Negația din partea autorității competente (Consiliul județean/Consiliul local) cu privire la faptul că pentru proiectul depus nu seemite autorizație de construcțieDocumente specifice CMIDocumente specifice CMVAcordul administratoruluiAviz specific privind amplasamentul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8</w:t>
            </w:r>
          </w:p>
        </w:tc>
        <w:tc>
          <w:tcPr>
            <w:vAlign w:val="center"/>
          </w:tcPr>
          <w:p>
            <w:r>
              <w:rPr>
                <w:rFonts w:ascii="Cambria Bold" w:hAnsi="Cambria Bold"/>
                <w:b/>
                <w:color w:val="1B4167"/>
                <w:sz w:val="24"/>
              </w:rPr>
              <w:t>Prin memoriul justificativ /studiul de fezabilitate, proiectultrebuie să demonstrezeoportunitatea și necesitateasocioeconomică a investiției.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Documente obligatorii:Verificarea demonstrării oportunității și necesității socio-economice ainvestiției în Plan de Afaceri.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9</w:t>
            </w:r>
          </w:p>
        </w:tc>
        <w:tc>
          <w:tcPr>
            <w:vAlign w:val="center"/>
          </w:tcPr>
          <w:p>
            <w:r>
              <w:rPr>
                <w:rFonts w:ascii="Cambria Bold" w:hAnsi="Cambria Bold"/>
                <w:b/>
                <w:color w:val="1B4167"/>
                <w:sz w:val="24"/>
              </w:rPr>
              <w:t>Solicitantul se angajează săasigure întreținerea / mentenanțainvestiției pe o perioadă deminimum 3 ani (5 ani pentruproiectele care prevădconstrucții + montaj), de lafinalizarea ultimei cereri de plată.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Atenție! Conform prevederilor art.19 din H.G. 1570/2022,activelecorporale și necorporale rezultate din implementarea proiectelorfinanțate potrivit intervențiilor PS 2023-2027, inclusiv prin schemele deajutor de stat/de minimis, trebuie să fie incluse în categoria activelorproprii ale beneficiarului și să fie utilizate pentru activitatea care abeneficiat de finanțare nerambursabilă pentru minimum 5 ani de la dataefectuării ultimei plăți.Document obligatoriu:Cerere de finanțare -Angajamente asumate prin Declaratia partea F dincererea de finantare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10</w:t>
            </w:r>
          </w:p>
        </w:tc>
        <w:tc>
          <w:tcPr>
            <w:vAlign w:val="center"/>
          </w:tcPr>
          <w:p>
            <w:r>
              <w:rPr>
                <w:rFonts w:ascii="Cambria Bold" w:hAnsi="Cambria Bold"/>
                <w:b/>
                <w:color w:val="1B4167"/>
                <w:sz w:val="24"/>
              </w:rPr>
              <w:t>Investitia sa respecte PlanulUrbanistic General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Metodologia urmărește stabilirea, printr-un proces documentat șiobiectiv, a conformității unei investiții propuse cu prevederile în vigoareale Planului Urbanistic General al localității, precum și cu reglementărileurbanistice aferente unității teritoriale de referință prin: identificareacadrului urbanistic aplicabil, verificarea compatibilității funcționale, etc.Document obligatoriu:Certificat de urbanism – emis de autoritatea cometentă, indicândcondițiile de construire.Avize și acorduri – conform listei din certificatul de urbanism (mediu,utilități, drumuri etc.).</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11</w:t>
            </w:r>
          </w:p>
        </w:tc>
        <w:tc>
          <w:tcPr>
            <w:vAlign w:val="center"/>
          </w:tcPr>
          <w:p>
            <w:r>
              <w:rPr>
                <w:rFonts w:ascii="Cambria Bold" w:hAnsi="Cambria Bold"/>
                <w:b/>
                <w:color w:val="1B4167"/>
                <w:sz w:val="24"/>
              </w:rPr>
              <w:t>Construcția, modernizarea și extinderea clădirilor trebuie să respecte/păstreze arhitectura specifică locală.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va analiza documentația tehnică a proiectului pentru a verifica respectarea arhitecturii locale tradiționale (elemente constructive, materiale, volumetrie, finisaje).</w:t>
            </w:r>
          </w:p>
          <w:p>
            <w:pPr>
              <w:spacing w:line="360" w:lineRule="auto"/>
              <w:ind w:left="0" w:right="0" w:firstLine="493"/>
            </w:pPr>
            <w:r>
              <w:rPr>
                <w:rFonts w:ascii="Cambria" w:hAnsi="Cambria"/>
                <w:b w:val="false"/>
                <w:sz w:val="24"/>
              </w:rPr>
              <w:t>Se va verifica avizul sau acordul emis de autoritatea locală/ județeană pentru conformitatea cu regulamentele urbanistice și cu specificul zonei.</w:t>
            </w:r>
          </w:p>
          <w:p>
            <w:r>
              <w:rPr>
                <w:rFonts w:ascii="Cambria" w:hAnsi="Cambria"/>
                <w:b w:val="false"/>
                <w:sz w:val="24"/>
              </w:rPr>
              <w:t>Document obligatoriu:Certificat de urbanism – emis de autoritatea cometentă, indicândcondițiile de construire.Autorizația de construire eliberată de autoritatea competentă.Avize/ acorduri privind conformitatea cu arhitectura locală (de la primărie, consiliu județean sau altă instituție abilitată).Declarație pe proprie răspundere a solicitantului privind respectarea elementelor arhitecturale tradiționale - dacă este cazul.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12</w:t>
            </w:r>
          </w:p>
        </w:tc>
        <w:tc>
          <w:tcPr>
            <w:vAlign w:val="center"/>
          </w:tcPr>
          <w:p>
            <w:r>
              <w:rPr>
                <w:rFonts w:ascii="Cambria Bold" w:hAnsi="Cambria Bold"/>
                <w:b/>
                <w:color w:val="1B4167"/>
                <w:sz w:val="24"/>
              </w:rPr>
              <w:t>Ponderea populației rurale care beneficiază de un acces îmbunătățit la servicii și infrastructură prin intermediul sprijinului PAC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va verifica indicatorul explicat, conform secțiunii E2.1 din Cererea de Finanțare - </w:t>
            </w:r>
            <w:r>
              <w:rPr>
                <w:rFonts w:ascii="Cambria Bold" w:hAnsi="Cambria Bold"/>
                <w:b/>
                <w:sz w:val="24"/>
              </w:rPr>
              <w:t>„Numărul populației”</w:t>
            </w:r>
            <w:r>
              <w:rPr>
                <w:rFonts w:ascii="Cambria" w:hAnsi="Cambria"/>
                <w:b w:val="false"/>
                <w:sz w:val="24"/>
              </w:rPr>
              <w:t> care beneficiază de un acces îmbunătățit la servicii și infrastructură prin intermediul sprijinului PAC. Fiecare proiect are obligaţia de a include în mod obligatoriu acest indicator, pentru a evidenţia clar dimensiunea populaţiei care beneficiază, chiar şi indirect, de efectele pozitive generate de implementarea proiectului.</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Proiectele care se incadreaza intr-o strategie de dezvoltare locala sau judeteana, regionala.</w:t>
            </w:r>
          </w:p>
        </w:tc>
        <w:tc>
          <w:tcPr>
            <w:shd w:val="clear" w:color="auto" w:fill="CCE1DB"/>
            <w:vAlign w:val="center"/>
          </w:tcPr>
          <w:p>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1.1</w:t>
            </w:r>
          </w:p>
        </w:tc>
        <w:tc>
          <w:tcPr>
            <w:shd w:val="clear" w:color="auto" w:fill="F8ECD2"/>
            <w:vAlign w:val="center"/>
          </w:tcPr>
          <w:p>
            <w:r>
              <w:rPr>
                <w:rFonts w:ascii="Cambria" w:hAnsi="Cambria"/>
                <w:b w:val="false"/>
                <w:color w:val="58400C"/>
                <w:sz w:val="24"/>
              </w:rPr>
              <w:t>Proiectele care se incadrează într-o strategie de dezvoltare locală sau județeană, regională.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 si documente obligatorii:Se va verifica în lista documentelor anexate la cererea de finanțare dacă se află un extras dintr-o strategie de dezvoltarelocală, județeană sau regională, din care să reiasă că activitatea planificată prin proiect este inclusă în documentul susmenționat.În cazul strategiilor de dezvoltare locală, se va verifica și HCL de aprobare a strategiei.Documente obligatorii:Extras dintr-o strategie de dezvoltare locală, județeană sau regională.Hotărârea de aprobare a strategiei.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Perioada de implementare a proiectului</w:t>
            </w:r>
          </w:p>
        </w:tc>
        <w:tc>
          <w:tcPr>
            <w:shd w:val="clear" w:color="auto" w:fill="CCE1DB"/>
            <w:vAlign w:val="center"/>
          </w:tcPr>
          <w:p>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2.1</w:t>
            </w:r>
          </w:p>
        </w:tc>
        <w:tc>
          <w:tcPr>
            <w:shd w:val="clear" w:color="auto" w:fill="F8ECD2"/>
            <w:vAlign w:val="center"/>
          </w:tcPr>
          <w:p>
            <w:r>
              <w:rPr>
                <w:rFonts w:ascii="Cambria" w:hAnsi="Cambria"/>
                <w:b w:val="false"/>
                <w:color w:val="58400C"/>
                <w:sz w:val="24"/>
              </w:rPr>
              <w:t>Proiecte cu durata de implementare mai puțin de 14 luni de la data semnării contractului.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 si documente obligatorii:Se acordă punctaj la acest criteriu de selecție dacă în Cererea de finanțare și în SF/DALI durata de implementare estemai puțin de 14 luni de la data semnării contractului. Nu se cumulează punctajele în cadrul CS. 2Documente obligatorii:Cerere de finanțareSF/DALI /MJ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2.2</w:t>
            </w:r>
          </w:p>
        </w:tc>
        <w:tc>
          <w:tcPr>
            <w:shd w:val="clear" w:color="auto" w:fill="F8ECD2"/>
            <w:vAlign w:val="center"/>
          </w:tcPr>
          <w:p>
            <w:r>
              <w:rPr>
                <w:rFonts w:ascii="Cambria" w:hAnsi="Cambria"/>
                <w:b w:val="false"/>
                <w:color w:val="58400C"/>
                <w:sz w:val="24"/>
              </w:rPr>
              <w:t>Proiecte cu durata de implementare mai puțin de 26 luni de la data semnării contractului.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 si documente obligatorii:Se acordă punctaj la acest criteriu de selecție dacă în Cererea de finanțare și în SF/DALI durata de implementare estemai puțin de 26 luni de la data semnării contractului. Nu se cumulează punctajele în cadrul CS. 2Documente obligatorii:Cerere de finanțareSF/DALI/MJ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Proiectele care prin investitia propusa integreaza probleme de mediu.</w:t>
            </w:r>
          </w:p>
        </w:tc>
        <w:tc>
          <w:tcPr>
            <w:shd w:val="clear" w:color="auto" w:fill="CCE1DB"/>
            <w:vAlign w:val="center"/>
          </w:tcPr>
          <w:p>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3.1</w:t>
            </w:r>
          </w:p>
        </w:tc>
        <w:tc>
          <w:tcPr>
            <w:shd w:val="clear" w:color="auto" w:fill="F8ECD2"/>
            <w:vAlign w:val="center"/>
          </w:tcPr>
          <w:p>
            <w:r>
              <w:rPr>
                <w:rFonts w:ascii="Cambria" w:hAnsi="Cambria"/>
                <w:b w:val="false"/>
                <w:color w:val="58400C"/>
                <w:sz w:val="24"/>
              </w:rPr>
              <w:t>Proiectele care prin investitia propusa integreaza probleme de mediu.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Proiecte care, prin investiția propusă, integrează soluții pentru protecția mediului și utilizarea durabilă a resurselor, contribuind la reducerea poluării, creșterea eficienței energetice și promovarea economiei verzi.</w:t>
            </w:r>
          </w:p>
          <w:p>
            <w:pPr>
              <w:spacing w:line="360" w:lineRule="auto"/>
              <w:ind w:left="0" w:right="0" w:firstLine="493"/>
            </w:pPr>
            <w:r>
              <w:rPr>
                <w:rFonts w:ascii="Cambria" w:hAnsi="Cambria"/>
                <w:b w:val="false"/>
                <w:sz w:val="24"/>
              </w:rPr>
              <w:t>Se va analiza în ce măsură proiectul propus: prevede investiții sau tehnologii cu impact redus asupra mediului;</w:t>
            </w:r>
          </w:p>
          <w:p>
            <w:pPr>
              <w:spacing w:line="360" w:lineRule="auto"/>
              <w:ind w:left="0" w:right="0" w:firstLine="493"/>
            </w:pPr>
            <w:r>
              <w:rPr>
                <w:rFonts w:ascii="Cambria" w:hAnsi="Cambria"/>
                <w:b w:val="false"/>
                <w:sz w:val="24"/>
              </w:rPr>
              <w:t>utilizează resurse regenerabile sau soluții de eficiență energetică (energie solară, biomasă, LED, etc.); include activități de reducere/ reciclare a deșeurilor; integrează soluții de protejare a resurselor naturale (apă, sol, biodiversitate); demonstrează efecte pozitive pe termen lung asupra mediului (ex. reducerea emisiilor de CO₂, reducerea consumului de energie).</w:t>
            </w:r>
          </w:p>
          <w:p>
            <w:pPr>
              <w:spacing w:line="360" w:lineRule="auto"/>
              <w:ind w:left="0" w:right="0" w:firstLine="493"/>
            </w:pPr>
            <w:r>
              <w:rPr>
                <w:rFonts w:ascii="Cambria" w:hAnsi="Cambria"/>
                <w:b w:val="false"/>
                <w:sz w:val="24"/>
              </w:rPr>
              <w:t>Evaluarea se face prin analiza cererii de finanțare, documentației tehnice, a devizelor și ofertelor tehnice.</w:t>
            </w:r>
          </w:p>
          <w:p>
            <w:r>
              <w:rPr>
                <w:rFonts w:ascii="Cambria" w:hAnsi="Cambria"/>
                <w:b w:val="false"/>
                <w:sz w:val="24"/>
              </w:rPr>
              <w:t>Documente obligatorii:Cerere de finanțareSF/DALI/MJ</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Proiectele care prin investitia propusa prevad solutii inovative in zona.</w:t>
            </w:r>
          </w:p>
        </w:tc>
        <w:tc>
          <w:tcPr>
            <w:shd w:val="clear" w:color="auto" w:fill="CCE1DB"/>
            <w:vAlign w:val="center"/>
          </w:tcPr>
          <w:p>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4.1</w:t>
            </w:r>
          </w:p>
        </w:tc>
        <w:tc>
          <w:tcPr>
            <w:shd w:val="clear" w:color="auto" w:fill="F8ECD2"/>
            <w:vAlign w:val="center"/>
          </w:tcPr>
          <w:p>
            <w:r>
              <w:rPr>
                <w:rFonts w:ascii="Cambria" w:hAnsi="Cambria"/>
                <w:b w:val="false"/>
                <w:color w:val="58400C"/>
                <w:sz w:val="24"/>
              </w:rPr>
              <w:t>Proiectele care prin investitia propusa prevad solutii inovative in zona.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Proiectele care, prin investiția propusă, prevăd soluții inovative în zona de implementare, contribuind la diversificarea economiei locale, creșterea competitivității și adaptarea la nevoile micro-regionale.</w:t>
            </w:r>
          </w:p>
          <w:p>
            <w:pPr>
              <w:spacing w:line="360" w:lineRule="auto"/>
              <w:ind w:left="0" w:right="0" w:firstLine="493"/>
            </w:pPr>
            <w:r>
              <w:rPr>
                <w:rFonts w:ascii="Cambria" w:hAnsi="Cambria"/>
                <w:b w:val="false"/>
                <w:sz w:val="24"/>
              </w:rPr>
              <w:t>Se verifică în ce măsură proiectul introduce elemente de noutate la nivel local sau micro-regional, cum ar fi: tehnologii moderne, digitalizare sau automatizare, metode inovative, soluții care cresc valoarea adăugată a resurselor locale prin tehnici noi</w:t>
            </w:r>
            <w:r>
              <w:rPr>
                <w:rFonts w:ascii="Cambria" w:hAnsi="Cambria"/>
                <w:b w:val="false"/>
                <w:color w:val="222222"/>
                <w:sz w:val="24"/>
              </w:rPr>
              <w:t>.</w:t>
            </w:r>
          </w:p>
          <w:p>
            <w:pPr>
              <w:spacing w:line="360" w:lineRule="auto"/>
              <w:ind w:left="0" w:right="0" w:firstLine="493"/>
            </w:pPr>
            <w:r>
              <w:rPr>
                <w:rFonts w:ascii="Cambria" w:hAnsi="Cambria"/>
                <w:b w:val="false"/>
                <w:sz w:val="24"/>
              </w:rPr>
              <w:t>Evaluarea se face prin analiza cererii de finanțare, documentației tehnice, a devizelor și ofertelor tehnice.</w:t>
            </w:r>
          </w:p>
          <w:p>
            <w:r>
              <w:rPr>
                <w:rFonts w:ascii="Cambria" w:hAnsi="Cambria"/>
                <w:b w:val="false"/>
                <w:sz w:val="24"/>
              </w:rPr>
              <w:t>Documente obligatorii:Cerere de finanțareSF/DALI/MJ</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5</w:t>
            </w:r>
            <w:r>
              <w:rPr>
                <w:rFonts w:ascii="Cambria" w:hAnsi="Cambria"/>
                <w:b w:val="false"/>
                <w:color w:val="014935"/>
                <w:sz w:val="24"/>
              </w:rPr>
              <w:t>   </w:t>
            </w:r>
            <w:r>
              <w:rPr>
                <w:rFonts w:ascii="Cambria Bold" w:hAnsi="Cambria Bold"/>
                <w:b/>
                <w:color w:val="014935"/>
                <w:sz w:val="24"/>
              </w:rPr>
              <w:t> Proiecte cu impact micro-regional.</w:t>
            </w:r>
          </w:p>
        </w:tc>
        <w:tc>
          <w:tcPr>
            <w:shd w:val="clear" w:color="auto" w:fill="CCE1DB"/>
            <w:vAlign w:val="center"/>
          </w:tcPr>
          <w:p>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5.1</w:t>
            </w:r>
          </w:p>
        </w:tc>
        <w:tc>
          <w:tcPr>
            <w:shd w:val="clear" w:color="auto" w:fill="F8ECD2"/>
            <w:vAlign w:val="center"/>
          </w:tcPr>
          <w:p>
            <w:r>
              <w:rPr>
                <w:rFonts w:ascii="Cambria" w:hAnsi="Cambria"/>
                <w:b w:val="false"/>
                <w:color w:val="58400C"/>
                <w:sz w:val="24"/>
              </w:rPr>
              <w:t>Proiecte cu impact micro-regional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 si documente obligatorii:Se verifică dacă proiectul va avea ca beneficiari direcți/indirecți din mai mult de o comună din zona GAL, sauimplementarea proiectului va avea impact direct/indirect în mai mult de o comună din zona GAL, se va prezenta modalitatearealizării impactul proiectului în documentația tehnică ( SF/MJ/DALI) al cererii de finanțare.Documente obligatorii:SF/DALI/ MJ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CD 1</w:t>
            </w:r>
          </w:p>
        </w:tc>
        <w:tc>
          <w:tcPr>
            <w:shd w:val="clear" w:color="auto" w:fill="F8ECD2"/>
            <w:vAlign w:val="center"/>
          </w:tcPr>
          <w:p>
            <w:r>
              <w:rPr>
                <w:rFonts w:ascii="Cambria" w:hAnsi="Cambria"/>
                <w:b w:val="false"/>
                <w:color w:val="58400C"/>
                <w:sz w:val="24"/>
              </w:rPr>
              <w:t>Valoarea eligibilă a proiectului,exprimată în euro, în ordinecrescătoare.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cazul în care două sau mai multe proiecte obțin același punctaj total,vor avea prioritate proiectele care au o valoare publică eligibilă mai mică.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2</w:t>
            </w:r>
          </w:p>
        </w:tc>
        <w:tc>
          <w:tcPr>
            <w:shd w:val="clear" w:color="auto" w:fill="F8ECD2"/>
            <w:vAlign w:val="center"/>
          </w:tcPr>
          <w:p>
            <w:r>
              <w:rPr>
                <w:rFonts w:ascii="Cambria" w:hAnsi="Cambria"/>
                <w:b w:val="false"/>
                <w:color w:val="58400C"/>
                <w:sz w:val="24"/>
              </w:rPr>
              <w:t>  </w:t>
            </w:r>
            <w:r>
              <w:rPr>
                <w:rFonts w:ascii="Cambria Bold" w:hAnsi="Cambria Bold"/>
                <w:b/>
                <w:color w:val="58400C"/>
                <w:sz w:val="24"/>
              </w:rPr>
              <w:t>Proiecte cu impact micro-regional -</w:t>
            </w:r>
            <w:r>
              <w:rPr>
                <w:rFonts w:ascii="Cambria" w:hAnsi="Cambria"/>
                <w:b w:val="false"/>
                <w:color w:val="58400C"/>
                <w:sz w:val="24"/>
              </w:rPr>
              <w:t> Obținerepunctaj mai mare lacriteriul 5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caz de egalitate și după criteriul de departajare 1, vor avea prioritateproiectele care au primit punctaj mai mare la criteriul 5 - proiectul propus va avea ca beneficiari direcți/indirecți din mai mult de o comună din zona GAL, sau implementarea proiectului va avea impact direct/indirect în mai mult de o comună din zona GAL.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3</w:t>
            </w:r>
          </w:p>
        </w:tc>
        <w:tc>
          <w:tcPr>
            <w:shd w:val="clear" w:color="auto" w:fill="F8ECD2"/>
            <w:vAlign w:val="center"/>
          </w:tcPr>
          <w:p>
            <w:r>
              <w:rPr>
                <w:rFonts w:ascii="Cambria" w:hAnsi="Cambria"/>
                <w:b w:val="false"/>
                <w:color w:val="58400C"/>
                <w:sz w:val="24"/>
              </w:rPr>
              <w:t>Proiectele care prin investitia propusa integreaza probleme de mediu.  </w:t>
            </w:r>
            <w:r>
              <w:rPr>
                <w:rFonts w:ascii="Cambria Bold" w:hAnsi="Cambria Bold"/>
                <w:b/>
                <w:color w:val="58400C"/>
                <w:sz w:val="24"/>
              </w:rPr>
              <w:t>-</w:t>
            </w:r>
            <w:r>
              <w:rPr>
                <w:rFonts w:ascii="Cambria" w:hAnsi="Cambria"/>
                <w:b w:val="false"/>
                <w:color w:val="58400C"/>
                <w:sz w:val="24"/>
              </w:rPr>
              <w:t>  Obținerepunctaj mai mare lacriteriul 3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caz de egalitate și după criteriul de departajare 2, vor avea prioritateproiectele care au primit punctaj mai mare la criteriul 3 - proiectul propus integrează soluții pentru protecția mediului și utilizarea durabilă a resurselor, contribuind la reducerea poluării, creșterea eficienței energetice și promovarea economiei verzi.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word/styles.xml" Id="Rf6d28ee9bed84fb1" /></Relationships>
</file>